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6E4B0A">
              <w:t xml:space="preserve"> Different Kinds of Families- Family</w:t>
            </w:r>
          </w:p>
        </w:tc>
        <w:tc>
          <w:tcPr>
            <w:tcW w:w="3206" w:type="dxa"/>
          </w:tcPr>
          <w:p w:rsidR="002C10D3" w:rsidRPr="006B1790" w:rsidRDefault="002C10D3" w:rsidP="002C10D3">
            <w:pPr>
              <w:pStyle w:val="NoSpacing"/>
            </w:pPr>
            <w:r w:rsidRPr="006B1790">
              <w:t>Grade Level:</w:t>
            </w:r>
            <w:r w:rsidR="006E4B0A">
              <w:t xml:space="preserve"> 1st</w:t>
            </w:r>
          </w:p>
        </w:tc>
      </w:tr>
      <w:tr w:rsidR="00C4617A" w:rsidRPr="006B1790">
        <w:tc>
          <w:tcPr>
            <w:tcW w:w="11088" w:type="dxa"/>
            <w:gridSpan w:val="2"/>
          </w:tcPr>
          <w:p w:rsidR="00C4617A" w:rsidRDefault="00DF4832" w:rsidP="002C10D3">
            <w:pPr>
              <w:pStyle w:val="NoSpacing"/>
            </w:pPr>
            <w:r>
              <w:t>Lesson Purpose</w:t>
            </w:r>
            <w:r w:rsidR="006E3FAA" w:rsidRPr="006B1790">
              <w:t>:</w:t>
            </w:r>
          </w:p>
          <w:p w:rsidR="006E4B0A" w:rsidRPr="006B1790" w:rsidRDefault="006E4B0A" w:rsidP="002C10D3">
            <w:pPr>
              <w:pStyle w:val="NoSpacing"/>
            </w:pPr>
            <w:r>
              <w:t xml:space="preserve">To teach kids that there are many different types of families besides the nuclear family, that all family types are valuable, and that each family is unique and special.  </w:t>
            </w:r>
          </w:p>
          <w:p w:rsidR="00C4617A" w:rsidRPr="006B1790" w:rsidRDefault="00C4617A" w:rsidP="002C10D3">
            <w:pPr>
              <w:pStyle w:val="NoSpacing"/>
            </w:pPr>
          </w:p>
          <w:p w:rsidR="00FB7A8B" w:rsidRPr="006B1790" w:rsidRDefault="00FB7A8B" w:rsidP="002C10D3">
            <w:pPr>
              <w:pStyle w:val="NoSpacing"/>
            </w:pPr>
          </w:p>
        </w:tc>
        <w:tc>
          <w:tcPr>
            <w:tcW w:w="3206" w:type="dxa"/>
          </w:tcPr>
          <w:p w:rsidR="00C4617A" w:rsidRPr="006B1790" w:rsidRDefault="00C4617A" w:rsidP="002C10D3">
            <w:pPr>
              <w:pStyle w:val="NoSpacing"/>
            </w:pPr>
            <w:r w:rsidRPr="006B1790">
              <w:t>Class Periods Required:</w:t>
            </w:r>
          </w:p>
        </w:tc>
      </w:tr>
      <w:tr w:rsidR="006B1790" w:rsidRPr="006B1790">
        <w:tc>
          <w:tcPr>
            <w:tcW w:w="7218" w:type="dxa"/>
          </w:tcPr>
          <w:p w:rsidR="006B1790" w:rsidRDefault="006B1790" w:rsidP="002C10D3">
            <w:pPr>
              <w:pStyle w:val="NoSpacing"/>
            </w:pPr>
            <w:r>
              <w:t>Key Concepts</w:t>
            </w:r>
            <w:r w:rsidR="00016ED3">
              <w:t xml:space="preserve">  (2-3)</w:t>
            </w:r>
            <w:r>
              <w:t>:</w:t>
            </w:r>
          </w:p>
          <w:p w:rsidR="006E4B0A" w:rsidRDefault="006E4B0A" w:rsidP="002C10D3">
            <w:pPr>
              <w:pStyle w:val="NoSpacing"/>
            </w:pPr>
            <w:r>
              <w:t>1. There are lots of different family make-ups.</w:t>
            </w:r>
          </w:p>
          <w:p w:rsidR="006E4B0A" w:rsidRPr="006B1790" w:rsidRDefault="006E4B0A" w:rsidP="002C10D3">
            <w:pPr>
              <w:pStyle w:val="NoSpacing"/>
            </w:pPr>
            <w:r>
              <w:t xml:space="preserve">2. Every family is valuable and unique. </w:t>
            </w:r>
          </w:p>
        </w:tc>
        <w:tc>
          <w:tcPr>
            <w:tcW w:w="7076" w:type="dxa"/>
            <w:gridSpan w:val="2"/>
          </w:tcPr>
          <w:p w:rsidR="006B1790" w:rsidRDefault="006B1790" w:rsidP="002C10D3">
            <w:pPr>
              <w:pStyle w:val="NoSpacing"/>
            </w:pPr>
            <w:r>
              <w:t>Essential Questions</w:t>
            </w:r>
            <w:r w:rsidR="00016ED3">
              <w:t xml:space="preserve">  (2-3)</w:t>
            </w:r>
            <w:r>
              <w:t>:</w:t>
            </w:r>
          </w:p>
          <w:p w:rsidR="006B1790" w:rsidRDefault="006E4B0A" w:rsidP="002C10D3">
            <w:pPr>
              <w:pStyle w:val="NoSpacing"/>
            </w:pPr>
            <w:r>
              <w:t>1. What types of families are there besides the nuclear family?</w:t>
            </w:r>
          </w:p>
          <w:p w:rsidR="006E4B0A" w:rsidRDefault="006E4B0A" w:rsidP="002C10D3">
            <w:pPr>
              <w:pStyle w:val="NoSpacing"/>
            </w:pPr>
            <w:r>
              <w:t>2. What is unique about your own family?</w:t>
            </w:r>
          </w:p>
          <w:p w:rsidR="006B1790" w:rsidRPr="006B1790" w:rsidRDefault="006B1790" w:rsidP="002C10D3">
            <w:pPr>
              <w:pStyle w:val="NoSpacing"/>
            </w:pP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7"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rsidR="00EF502C" w:rsidRDefault="00E6578F" w:rsidP="002C10D3">
            <w:pPr>
              <w:pStyle w:val="NoSpacing"/>
            </w:pPr>
            <w:r>
              <w:t xml:space="preserve">1. The student will write a narrative writing piece about an experience that shows how their family is unique.  </w:t>
            </w:r>
          </w:p>
          <w:p w:rsidR="00E6578F" w:rsidRPr="006B1790" w:rsidRDefault="00E6578F" w:rsidP="002C10D3">
            <w:pPr>
              <w:pStyle w:val="NoSpacing"/>
            </w:pPr>
            <w:r>
              <w:t xml:space="preserve">2. The student will write using appropriate spacing between letters and words, and retell events in order.  </w:t>
            </w:r>
          </w:p>
          <w:p w:rsidR="000E3F29" w:rsidRPr="006B1790" w:rsidRDefault="000E3F29" w:rsidP="002C10D3">
            <w:pPr>
              <w:pStyle w:val="NoSpacing"/>
            </w:pPr>
          </w:p>
        </w:tc>
      </w:tr>
      <w:tr w:rsidR="00E9282B" w:rsidRPr="006B1790">
        <w:tc>
          <w:tcPr>
            <w:tcW w:w="7218" w:type="dxa"/>
          </w:tcPr>
          <w:p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8" w:history="1">
              <w:r w:rsidR="00565C88" w:rsidRPr="00817138">
                <w:rPr>
                  <w:rStyle w:val="Hyperlink"/>
                  <w:sz w:val="16"/>
                  <w:szCs w:val="16"/>
                </w:rPr>
                <w:t>http://dese.mo.gov/divimprove/curriculum/GLE/</w:t>
              </w:r>
            </w:hyperlink>
            <w:r w:rsidR="00565C88" w:rsidRPr="00817138">
              <w:rPr>
                <w:color w:val="FF0000"/>
                <w:sz w:val="16"/>
                <w:szCs w:val="16"/>
              </w:rPr>
              <w:t>)</w:t>
            </w:r>
          </w:p>
          <w:p w:rsidR="006E4B0A" w:rsidRPr="006E4B0A" w:rsidRDefault="006E4B0A" w:rsidP="006E4B0A">
            <w:pPr>
              <w:tabs>
                <w:tab w:val="num" w:pos="12"/>
                <w:tab w:val="num" w:pos="124"/>
              </w:tabs>
            </w:pPr>
            <w:r>
              <w:t xml:space="preserve">1. </w:t>
            </w:r>
            <w:r w:rsidRPr="006E4B0A">
              <w:t xml:space="preserve">Writing/2/E/Grade 1: In written text </w:t>
            </w:r>
            <w:r w:rsidRPr="006E4B0A">
              <w:rPr>
                <w:rFonts w:ascii="Calibri" w:eastAsia="Calibri" w:hAnsi="Calibri" w:cs="Times New Roman"/>
              </w:rPr>
              <w:t>print all letters legibly, using correct pathway of movement, and appropriate spacing between letters and words</w:t>
            </w:r>
            <w:r w:rsidRPr="006E4B0A">
              <w:t>…</w:t>
            </w:r>
          </w:p>
          <w:p w:rsidR="006E4B0A" w:rsidRPr="006E4B0A" w:rsidRDefault="006E4B0A" w:rsidP="006E4B0A">
            <w:pPr>
              <w:tabs>
                <w:tab w:val="num" w:pos="12"/>
                <w:tab w:val="num" w:pos="124"/>
              </w:tabs>
              <w:rPr>
                <w:color w:val="000000"/>
              </w:rPr>
            </w:pPr>
            <w:r w:rsidRPr="006E4B0A">
              <w:t xml:space="preserve">2. Writing/2/D/Grade 1: </w:t>
            </w:r>
            <w:r w:rsidRPr="006E4B0A">
              <w:rPr>
                <w:rFonts w:ascii="Calibri" w:eastAsia="Calibri" w:hAnsi="Calibri" w:cs="Times New Roman"/>
                <w:color w:val="000000"/>
              </w:rPr>
              <w:t xml:space="preserve">Compose text </w:t>
            </w:r>
            <w:smartTag w:uri="urn:schemas-microsoft-com:office:smarttags" w:element="PersonName">
              <w:r w:rsidRPr="006E4B0A">
                <w:rPr>
                  <w:rFonts w:ascii="Calibri" w:eastAsia="Calibri" w:hAnsi="Calibri" w:cs="Times New Roman"/>
                  <w:color w:val="000000"/>
                </w:rPr>
                <w:t>us</w:t>
              </w:r>
            </w:smartTag>
            <w:r w:rsidRPr="006E4B0A">
              <w:rPr>
                <w:rFonts w:ascii="Calibri" w:eastAsia="Calibri" w:hAnsi="Calibri" w:cs="Times New Roman"/>
                <w:color w:val="000000"/>
              </w:rPr>
              <w:t>ing words that are related to the topic, and, with assistance</w:t>
            </w:r>
            <w:proofErr w:type="gramStart"/>
            <w:r w:rsidRPr="006E4B0A">
              <w:rPr>
                <w:rFonts w:ascii="Calibri" w:eastAsia="Calibri" w:hAnsi="Calibri" w:cs="Times New Roman"/>
                <w:color w:val="000000"/>
              </w:rPr>
              <w:t>,  some</w:t>
            </w:r>
            <w:proofErr w:type="gramEnd"/>
            <w:r w:rsidRPr="006E4B0A">
              <w:rPr>
                <w:rFonts w:ascii="Calibri" w:eastAsia="Calibri" w:hAnsi="Calibri" w:cs="Times New Roman"/>
                <w:color w:val="000000"/>
              </w:rPr>
              <w:t xml:space="preserve"> words that are specific and accurate</w:t>
            </w:r>
            <w:r w:rsidRPr="006E4B0A">
              <w:rPr>
                <w:color w:val="000000"/>
              </w:rPr>
              <w:t>.</w:t>
            </w:r>
          </w:p>
          <w:p w:rsidR="006E4B0A" w:rsidRPr="006E4B0A" w:rsidRDefault="006E4B0A" w:rsidP="006E4B0A">
            <w:pPr>
              <w:rPr>
                <w:rFonts w:ascii="Calibri" w:eastAsia="Calibri" w:hAnsi="Calibri" w:cs="Times New Roman"/>
                <w:color w:val="000000"/>
              </w:rPr>
            </w:pPr>
            <w:r w:rsidRPr="006E4B0A">
              <w:rPr>
                <w:color w:val="000000"/>
              </w:rPr>
              <w:t>3. Writing/3/</w:t>
            </w:r>
            <w:proofErr w:type="spellStart"/>
            <w:r w:rsidRPr="006E4B0A">
              <w:rPr>
                <w:color w:val="000000"/>
              </w:rPr>
              <w:t>A.a</w:t>
            </w:r>
            <w:proofErr w:type="spellEnd"/>
            <w:r w:rsidRPr="006E4B0A">
              <w:rPr>
                <w:color w:val="000000"/>
              </w:rPr>
              <w:t xml:space="preserve">./Grade 1: </w:t>
            </w:r>
            <w:r w:rsidRPr="006E4B0A">
              <w:rPr>
                <w:rFonts w:ascii="Calibri" w:eastAsia="Calibri" w:hAnsi="Calibri" w:cs="Times New Roman"/>
                <w:color w:val="000000"/>
              </w:rPr>
              <w:t>Use narrative, descriptive, expository, and/or persuasive features</w:t>
            </w:r>
            <w:r w:rsidRPr="006E4B0A">
              <w:rPr>
                <w:color w:val="000000"/>
              </w:rPr>
              <w:t>.</w:t>
            </w:r>
          </w:p>
          <w:p w:rsidR="006E4B0A" w:rsidRPr="00543EE7" w:rsidRDefault="006E4B0A" w:rsidP="006E4B0A">
            <w:pPr>
              <w:tabs>
                <w:tab w:val="num" w:pos="12"/>
                <w:tab w:val="num" w:pos="124"/>
              </w:tabs>
              <w:rPr>
                <w:rFonts w:ascii="Tahoma" w:eastAsia="Calibri" w:hAnsi="Tahoma" w:cs="Times New Roman"/>
                <w:sz w:val="16"/>
              </w:rPr>
            </w:pPr>
          </w:p>
          <w:p w:rsidR="006E4B0A" w:rsidRPr="006E4B0A" w:rsidRDefault="006E4B0A" w:rsidP="00393AC0"/>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9" w:history="1">
              <w:r w:rsidRPr="00D068CE">
                <w:rPr>
                  <w:rStyle w:val="Hyperlink"/>
                  <w:sz w:val="16"/>
                  <w:szCs w:val="16"/>
                </w:rPr>
                <w:t>http://www.corestandards.org/</w:t>
              </w:r>
            </w:hyperlink>
            <w:r>
              <w:rPr>
                <w:color w:val="FF0000"/>
                <w:sz w:val="16"/>
                <w:szCs w:val="16"/>
              </w:rPr>
              <w:t xml:space="preserve">) </w:t>
            </w:r>
          </w:p>
          <w:p w:rsidR="00E9282B" w:rsidRPr="00E6578F" w:rsidRDefault="00E6578F" w:rsidP="004A256D">
            <w:pPr>
              <w:rPr>
                <w:rFonts w:cs="Helvetica"/>
              </w:rPr>
            </w:pPr>
            <w:r>
              <w:t>1</w:t>
            </w:r>
            <w:r w:rsidRPr="00E6578F">
              <w:t xml:space="preserve">. </w:t>
            </w:r>
            <w:hyperlink r:id="rId10" w:history="1">
              <w:r w:rsidRPr="00E6578F">
                <w:rPr>
                  <w:rStyle w:val="Hyperlink"/>
                  <w:rFonts w:cs="Helvetica"/>
                  <w:color w:val="auto"/>
                </w:rPr>
                <w:t>CCSS.ELA-Literacy.W.1.3</w:t>
              </w:r>
            </w:hyperlink>
            <w:r w:rsidRPr="00E6578F">
              <w:rPr>
                <w:rFonts w:cs="Helvetica"/>
              </w:rPr>
              <w:t xml:space="preserve"> Write narratives in which they recount two or more </w:t>
            </w:r>
            <w:hyperlink r:id="rId11" w:history="1">
              <w:r w:rsidRPr="00E6578F">
                <w:rPr>
                  <w:rStyle w:val="Hyperlink"/>
                  <w:rFonts w:cs="Helvetica"/>
                  <w:color w:val="auto"/>
                </w:rPr>
                <w:t>appropriately</w:t>
              </w:r>
            </w:hyperlink>
            <w:r w:rsidRPr="00E6578F">
              <w:rPr>
                <w:rFonts w:cs="Helvetica"/>
              </w:rPr>
              <w:t xml:space="preserve"> sequenced </w:t>
            </w:r>
            <w:proofErr w:type="gramStart"/>
            <w:r w:rsidRPr="00E6578F">
              <w:rPr>
                <w:rFonts w:cs="Helvetica"/>
              </w:rPr>
              <w:t>events,</w:t>
            </w:r>
            <w:proofErr w:type="gramEnd"/>
            <w:r w:rsidRPr="00E6578F">
              <w:rPr>
                <w:rFonts w:cs="Helvetica"/>
              </w:rPr>
              <w:t xml:space="preserve"> include some details regarding what happened, use temporal words to signal event order, and provide some sense of closure.</w:t>
            </w:r>
          </w:p>
          <w:p w:rsidR="00E6578F" w:rsidRPr="00E6578F" w:rsidRDefault="00E6578F" w:rsidP="004A256D">
            <w:pPr>
              <w:rPr>
                <w:rFonts w:cs="Helvetica"/>
              </w:rPr>
            </w:pPr>
            <w:r w:rsidRPr="00E6578F">
              <w:rPr>
                <w:rFonts w:cs="Helvetica"/>
              </w:rPr>
              <w:t xml:space="preserve">2. </w:t>
            </w:r>
            <w:hyperlink r:id="rId12" w:history="1">
              <w:r w:rsidRPr="00E6578F">
                <w:rPr>
                  <w:rStyle w:val="Hyperlink"/>
                  <w:rFonts w:cs="Helvetica"/>
                  <w:color w:val="auto"/>
                </w:rPr>
                <w:t>CCSS.ELA-Literacy.W.1.5</w:t>
              </w:r>
            </w:hyperlink>
            <w:r w:rsidRPr="00E6578F">
              <w:rPr>
                <w:rFonts w:cs="Helvetica"/>
              </w:rPr>
              <w:t xml:space="preserve"> With guidance and support from adults, focus on a topic, respond to questions and suggestions from peers, and add details to strengthen writing as needed.</w:t>
            </w:r>
          </w:p>
          <w:p w:rsidR="00E6578F" w:rsidRPr="00E6578F" w:rsidRDefault="00E6578F" w:rsidP="004A256D">
            <w:r w:rsidRPr="00E6578F">
              <w:rPr>
                <w:rFonts w:cs="Helvetica"/>
              </w:rPr>
              <w:t xml:space="preserve">3. </w:t>
            </w:r>
            <w:hyperlink r:id="rId13" w:history="1">
              <w:r w:rsidRPr="00E6578F">
                <w:rPr>
                  <w:rStyle w:val="Hyperlink"/>
                  <w:rFonts w:cs="Helvetica"/>
                  <w:color w:val="auto"/>
                </w:rPr>
                <w:t>CCSS.ELA-Literacy.W.1.8</w:t>
              </w:r>
            </w:hyperlink>
            <w:r w:rsidRPr="00E6578F">
              <w:rPr>
                <w:rFonts w:cs="Helvetica"/>
              </w:rPr>
              <w:t xml:space="preserve"> With guidance and support from adults, recall information from experiences or gather information from provided sources to answer a question.</w:t>
            </w:r>
          </w:p>
          <w:p w:rsidR="00EF502C" w:rsidRPr="006B1790" w:rsidRDefault="00EF502C" w:rsidP="004A256D"/>
          <w:p w:rsidR="00E9282B" w:rsidRPr="006B1790" w:rsidRDefault="00E9282B" w:rsidP="004A256D"/>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 xml:space="preserve">1. </w:t>
            </w:r>
            <w:r w:rsidR="00E6578F">
              <w:t>Literacy</w:t>
            </w:r>
          </w:p>
          <w:p w:rsidR="006407D9" w:rsidRPr="006B1790" w:rsidRDefault="006407D9" w:rsidP="00393AC0"/>
        </w:tc>
        <w:tc>
          <w:tcPr>
            <w:tcW w:w="7076" w:type="dxa"/>
            <w:gridSpan w:val="2"/>
          </w:tcPr>
          <w:p w:rsidR="006407D9" w:rsidRPr="006B1790"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6407D9" w:rsidRDefault="00E6578F" w:rsidP="004A256D">
            <w:r>
              <w:t>Nuclear family:</w:t>
            </w:r>
            <w:r w:rsidR="00DD639D">
              <w:t xml:space="preserve"> a family with two parents and their children who all live together</w:t>
            </w:r>
          </w:p>
          <w:p w:rsidR="00CA7ABE" w:rsidRPr="006B1790" w:rsidRDefault="00E6578F" w:rsidP="004A256D">
            <w:r>
              <w:t>Narrativ</w:t>
            </w:r>
            <w:r w:rsidR="00DD639D">
              <w:t xml:space="preserve">e: a piece of writing that tells a story of something that happened to </w:t>
            </w:r>
            <w:r w:rsidR="00DD639D">
              <w:lastRenderedPageBreak/>
              <w:t xml:space="preserve">you.  </w:t>
            </w:r>
          </w:p>
        </w:tc>
      </w:tr>
      <w:tr w:rsidR="00470408" w:rsidRPr="006B1790">
        <w:tc>
          <w:tcPr>
            <w:tcW w:w="7218" w:type="dxa"/>
          </w:tcPr>
          <w:p w:rsidR="00470408" w:rsidRDefault="00470408" w:rsidP="00393AC0">
            <w:r w:rsidRPr="006B1790">
              <w:lastRenderedPageBreak/>
              <w:t>Anticipatory Set (Gaining Attention)</w:t>
            </w:r>
            <w:r w:rsidR="00EF502C" w:rsidRPr="006B1790">
              <w:t>:</w:t>
            </w:r>
          </w:p>
          <w:p w:rsidR="00DD639D" w:rsidRPr="006B1790" w:rsidRDefault="00DD639D" w:rsidP="00393AC0">
            <w:r>
              <w:t>What different types of families can you think of or have you seen?</w:t>
            </w:r>
          </w:p>
        </w:tc>
        <w:tc>
          <w:tcPr>
            <w:tcW w:w="7076" w:type="dxa"/>
            <w:gridSpan w:val="2"/>
          </w:tcPr>
          <w:p w:rsidR="00470408" w:rsidRPr="006B1790" w:rsidRDefault="00470408" w:rsidP="004A256D">
            <w:r w:rsidRPr="006B1790">
              <w:t>Closure (Reflecting Anticipatory Set):</w:t>
            </w:r>
          </w:p>
          <w:p w:rsidR="00470408" w:rsidRPr="006B1790" w:rsidRDefault="00DD639D" w:rsidP="004A256D">
            <w:r>
              <w:t xml:space="preserve">After students write their narrative pieces, they will exchange papers with a partner and tell each other one thing they liked about their paper.  </w:t>
            </w:r>
          </w:p>
          <w:p w:rsidR="00EF502C" w:rsidRPr="006B1790" w:rsidRDefault="00EF502C" w:rsidP="004A256D"/>
        </w:tc>
      </w:tr>
      <w:tr w:rsidR="00E25B62" w:rsidRPr="006B1790">
        <w:tc>
          <w:tcPr>
            <w:tcW w:w="7218" w:type="dxa"/>
          </w:tcPr>
          <w:p w:rsidR="00E25B62" w:rsidRPr="006B1790" w:rsidRDefault="00B8777E" w:rsidP="00393AC0">
            <w:r w:rsidRPr="006B1790">
              <w:t xml:space="preserve">Lesson </w:t>
            </w:r>
            <w:r w:rsidR="006407D9" w:rsidRPr="006B1790">
              <w:t xml:space="preserve">Activities &amp; </w:t>
            </w:r>
            <w:r w:rsidR="00797743" w:rsidRPr="006B1790">
              <w:t>Procedure(s):</w:t>
            </w:r>
          </w:p>
          <w:p w:rsidR="00B8777E" w:rsidRDefault="00565C88" w:rsidP="00EF502C">
            <w:r>
              <w:t>1.</w:t>
            </w:r>
            <w:r w:rsidR="00DD639D">
              <w:t xml:space="preserve"> Students will brain storm as a class different types of family make-ups and I will make a class list.  </w:t>
            </w:r>
          </w:p>
          <w:p w:rsidR="00565C88" w:rsidRDefault="00565C88" w:rsidP="00EF502C">
            <w:r>
              <w:t>2.</w:t>
            </w:r>
            <w:r w:rsidR="00DD639D">
              <w:t xml:space="preserve"> Students will listen to a read aloud of </w:t>
            </w:r>
            <w:r w:rsidR="00DD639D" w:rsidRPr="00DD639D">
              <w:rPr>
                <w:i/>
              </w:rPr>
              <w:t>Our Mothers’ House</w:t>
            </w:r>
            <w:r w:rsidR="00DD639D">
              <w:t xml:space="preserve"> by Patricia </w:t>
            </w:r>
            <w:proofErr w:type="spellStart"/>
            <w:r w:rsidR="00DD639D">
              <w:t>Polacco</w:t>
            </w:r>
            <w:proofErr w:type="spellEnd"/>
            <w:r w:rsidR="00DD639D">
              <w:t>.  We will talk about how this family with two mothers felt when people in the neighborhood treated them disrespectfully.</w:t>
            </w:r>
          </w:p>
          <w:p w:rsidR="00565C88" w:rsidRDefault="00565C88" w:rsidP="00EF502C">
            <w:r>
              <w:t>3.</w:t>
            </w:r>
            <w:r w:rsidR="00DD639D">
              <w:t xml:space="preserve"> We will continue to add to our list of types of families, and talk about how all different families are valuable and should be treated with respect.</w:t>
            </w:r>
          </w:p>
          <w:p w:rsidR="00DD639D" w:rsidRDefault="00DD639D" w:rsidP="00EF502C">
            <w:r>
              <w:t>4. Students will brainstorm ways that their own family is unique and different from many other stories.</w:t>
            </w:r>
          </w:p>
          <w:p w:rsidR="00DD639D" w:rsidRDefault="00DD639D" w:rsidP="00EF502C">
            <w:r>
              <w:t>5. Students will write a narrative piece about an experience their family had that shows their uniqueness.</w:t>
            </w:r>
          </w:p>
          <w:p w:rsidR="00DD639D" w:rsidRPr="006B1790" w:rsidRDefault="00DD639D" w:rsidP="00EF502C">
            <w:r>
              <w:t xml:space="preserve">6. Students will share their writing with a partner and give each other a compliment.  </w:t>
            </w:r>
          </w:p>
          <w:p w:rsidR="00EF502C" w:rsidRPr="006B1790" w:rsidRDefault="00EF502C" w:rsidP="00EF502C"/>
        </w:tc>
        <w:tc>
          <w:tcPr>
            <w:tcW w:w="7076" w:type="dxa"/>
            <w:gridSpan w:val="2"/>
          </w:tcPr>
          <w:p w:rsidR="00EF502C" w:rsidRPr="006B1790"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EF502C" w:rsidRDefault="00DD639D" w:rsidP="004A256D">
            <w:pPr>
              <w:jc w:val="both"/>
            </w:pPr>
            <w:r w:rsidRPr="00DD639D">
              <w:rPr>
                <w:i/>
              </w:rPr>
              <w:t>Our Mothers’ House</w:t>
            </w:r>
            <w:r>
              <w:t xml:space="preserve"> by Patricia </w:t>
            </w:r>
            <w:proofErr w:type="spellStart"/>
            <w:r>
              <w:t>Polacco</w:t>
            </w:r>
            <w:proofErr w:type="spellEnd"/>
          </w:p>
          <w:p w:rsidR="00DD639D" w:rsidRDefault="00DD639D" w:rsidP="004A256D">
            <w:pPr>
              <w:jc w:val="both"/>
            </w:pPr>
            <w:r>
              <w:t>Paper</w:t>
            </w:r>
          </w:p>
          <w:p w:rsidR="00DD639D" w:rsidRDefault="00DD639D" w:rsidP="004A256D">
            <w:pPr>
              <w:jc w:val="both"/>
            </w:pPr>
            <w:r>
              <w:t>Pencil</w:t>
            </w:r>
          </w:p>
          <w:p w:rsidR="00DD639D" w:rsidRPr="006B1790" w:rsidRDefault="00DD639D" w:rsidP="004A256D">
            <w:pPr>
              <w:jc w:val="both"/>
            </w:pPr>
            <w:r>
              <w:t>Large paper and marker (class list)</w:t>
            </w:r>
          </w:p>
        </w:tc>
      </w:tr>
      <w:tr w:rsidR="00CA7ABE" w:rsidRPr="006B1790">
        <w:tc>
          <w:tcPr>
            <w:tcW w:w="7218" w:type="dxa"/>
          </w:tcPr>
          <w:p w:rsidR="00CA7ABE"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DD639D" w:rsidRPr="006B1790" w:rsidRDefault="00DD639D" w:rsidP="00393AC0">
            <w:r>
              <w:t xml:space="preserve">Learners who are weaker in writing can just write a few sentences instead of a whole story.  They can draw pictures to help explain what they are writing about.  </w:t>
            </w:r>
          </w:p>
        </w:tc>
        <w:tc>
          <w:tcPr>
            <w:tcW w:w="7076" w:type="dxa"/>
            <w:gridSpan w:val="2"/>
          </w:tcPr>
          <w:p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212BB7" w:rsidRPr="006B1790" w:rsidRDefault="00381F60" w:rsidP="004A256D">
            <w:pPr>
              <w:jc w:val="both"/>
            </w:pPr>
            <w:r>
              <w:t xml:space="preserve">More advanced students could be paired up and give each other suggestions on how to improve their writing.  They could try to take their piece through the revision process and create a final copy.  </w:t>
            </w:r>
          </w:p>
          <w:p w:rsidR="00EF502C" w:rsidRPr="006B1790" w:rsidRDefault="00EF502C" w:rsidP="004A256D">
            <w:pPr>
              <w:jc w:val="both"/>
            </w:pPr>
          </w:p>
        </w:tc>
      </w:tr>
      <w:tr w:rsidR="004D66B8" w:rsidRPr="006B1790">
        <w:tc>
          <w:tcPr>
            <w:tcW w:w="14294" w:type="dxa"/>
            <w:gridSpan w:val="3"/>
          </w:tcPr>
          <w:p w:rsidR="004D66B8" w:rsidRDefault="004D66B8" w:rsidP="00016E1C">
            <w:r w:rsidRPr="006B1790">
              <w:rPr>
                <w:b/>
              </w:rPr>
              <w:t>Formative Assessment</w:t>
            </w:r>
            <w:r w:rsidRPr="006B1790">
              <w:t xml:space="preserve"> strategies:</w:t>
            </w:r>
          </w:p>
          <w:p w:rsidR="004D66B8" w:rsidRPr="006B1790" w:rsidRDefault="00381F60" w:rsidP="004A256D">
            <w:pPr>
              <w:jc w:val="both"/>
            </w:pPr>
            <w:r>
              <w:t xml:space="preserve">I will ask students what makes their family unique and what story they could tell about their family to best express this.  </w:t>
            </w: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default" r:id="rId14"/>
      <w:headerReference w:type="first" r:id="rId15"/>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40" w:rsidRDefault="00BC1240" w:rsidP="000E3F29">
      <w:pPr>
        <w:spacing w:after="0" w:line="240" w:lineRule="auto"/>
      </w:pPr>
      <w:r>
        <w:separator/>
      </w:r>
    </w:p>
  </w:endnote>
  <w:endnote w:type="continuationSeparator" w:id="0">
    <w:p w:rsidR="00BC1240" w:rsidRDefault="00BC1240"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40" w:rsidRDefault="00BC1240" w:rsidP="000E3F29">
      <w:pPr>
        <w:spacing w:after="0" w:line="240" w:lineRule="auto"/>
      </w:pPr>
      <w:r>
        <w:separator/>
      </w:r>
    </w:p>
  </w:footnote>
  <w:footnote w:type="continuationSeparator" w:id="0">
    <w:p w:rsidR="00BC1240" w:rsidRDefault="00BC1240"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DD639D" w:rsidRDefault="00DD639D">
        <w:pPr>
          <w:pStyle w:val="Header"/>
          <w:jc w:val="right"/>
        </w:pPr>
        <w:r>
          <w:t xml:space="preserve">Art Integration Lesson Plan Template     </w:t>
        </w:r>
        <w:fldSimple w:instr=" PAGE   \* MERGEFORMAT ">
          <w:r w:rsidR="00FA27D5">
            <w:rPr>
              <w:noProof/>
            </w:rPr>
            <w:t>1</w:t>
          </w:r>
        </w:fldSimple>
      </w:p>
    </w:sdtContent>
  </w:sdt>
  <w:p w:rsidR="00DD639D" w:rsidRDefault="00DD63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DD639D" w:rsidRDefault="00DD639D" w:rsidP="00FB7A8B">
        <w:pPr>
          <w:pStyle w:val="Header"/>
          <w:jc w:val="right"/>
        </w:pPr>
        <w:r>
          <w:t>Art Integration Unit Plan Template                                                                                                                                                                                                                          1</w:t>
        </w:r>
      </w:p>
      <w:p w:rsidR="00DD639D" w:rsidRDefault="00DD639D" w:rsidP="00FB7A8B">
        <w:pPr>
          <w:pStyle w:val="Header"/>
        </w:pPr>
        <w:r>
          <w:t xml:space="preserve"> LTC 4240: Art for Children                    </w:t>
        </w:r>
      </w:p>
    </w:sdtContent>
  </w:sdt>
  <w:p w:rsidR="00DD639D" w:rsidRDefault="00DD6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4093"/>
    <w:multiLevelType w:val="hybridMultilevel"/>
    <w:tmpl w:val="0198A3F4"/>
    <w:lvl w:ilvl="0" w:tplc="3F064EB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A1AD9"/>
    <w:multiLevelType w:val="hybridMultilevel"/>
    <w:tmpl w:val="3830EF36"/>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872F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67B23"/>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3486"/>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1F60"/>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0A"/>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240"/>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39D"/>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6578F"/>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7D5"/>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hyperlink" Target="http://www.corestandards.org/ELA-Literacy/W/1/8/"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hyperlink" Target="http://www.corestandards.org/ELA-Literacy/W/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orestandards.org/ELA-Literacy/W/1/3/" TargetMode="Externa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Laura</cp:lastModifiedBy>
  <cp:revision>2</cp:revision>
  <dcterms:created xsi:type="dcterms:W3CDTF">2013-05-06T21:54:00Z</dcterms:created>
  <dcterms:modified xsi:type="dcterms:W3CDTF">2013-05-06T21:54:00Z</dcterms:modified>
</cp:coreProperties>
</file>